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公共管理学院学生可参加的专业学科竞赛类和学术会议类信息清单（2024版）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致学院全体同学：</w:t>
      </w:r>
    </w:p>
    <w:p>
      <w:pPr>
        <w:spacing w:line="360" w:lineRule="auto"/>
        <w:ind w:firstLine="48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参加专业学科竞赛和学术会议，是每一位同学提升自我学业与科研能力的重要途径，也是同学们今后学业深造或工作求职的重要敲门砖。为此，学院整理形成了《公共管理学院学生可参加的专业学科竞赛类和学术会议类信息清单（2024版）》（见下表1和表2），以期为同学们提供有益指导与帮助！学院亦期待同学们将参加学科竞赛（获奖）和学术会议的新闻稿发送至指导老师或邮箱GGGLXY2001@163.com,以便于学院在微信公众号或网站上进行报道宣传。</w:t>
      </w:r>
    </w:p>
    <w:p>
      <w:pPr>
        <w:spacing w:line="360" w:lineRule="auto"/>
        <w:ind w:firstLine="48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（注：本清单也可见于学院网站本科生和研究生中的“政策制度”栏目）</w:t>
      </w:r>
    </w:p>
    <w:p>
      <w:pPr>
        <w:spacing w:line="360" w:lineRule="auto"/>
        <w:ind w:firstLine="480"/>
        <w:jc w:val="both"/>
        <w:rPr>
          <w:rFonts w:hint="default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 xml:space="preserve">表1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公共管理专业学科竞赛类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信息</w:t>
      </w:r>
    </w:p>
    <w:tbl>
      <w:tblPr>
        <w:tblStyle w:val="7"/>
        <w:tblW w:w="13934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833"/>
        <w:gridCol w:w="2509"/>
        <w:gridCol w:w="1314"/>
        <w:gridCol w:w="2514"/>
        <w:gridCol w:w="3060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比赛名称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举办单位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报名时间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Hans"/>
              </w:rPr>
              <w:t>资讯发布平台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Hans"/>
              </w:rPr>
              <w:t>备注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“求是杯”全国公共管理案例大赛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中国人民大学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1月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爱公管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仅限本科生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 w:bidi="ar-SA"/>
              </w:rPr>
              <w:t>2</w:t>
            </w:r>
          </w:p>
        </w:tc>
        <w:tc>
          <w:tcPr>
            <w:tcW w:w="3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模拟市长论坛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浙江大学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月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ZJU公管学生会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本科生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Hans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博士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生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策论中国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浙江大学公共政策研究院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3月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爱知学者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本科生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Hans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博士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生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中国公共政策案例分析大赛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清华大学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4月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中国公共管理案例中心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在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读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全日制本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科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生、硕士生及MPA学生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“寻是杯”西南地区大学生公共管理决策对抗大赛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贵州省行政管理学会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4-6月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上海哲寻科技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本科生、研究生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“北辰”政治学与公共管理本科生论坛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5月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吉林大学行政学院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仅限本科生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天津市公共管理案例大赛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南开大学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6月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南开公共管理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本科生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研究生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大学生社会保障案例大赛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河海大学、南京大学、南京农业大学、江苏省老年学学会等联合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6月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河海大学社会保障系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本科生、研究生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“挑战杯”全国大学生课外学术科技作品竞赛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共青团中央、中国科学技术协会、教育部、中国社会科学院、中华全国学生联合会、举办地人民政府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6-12月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西南交通大学公共管理学院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Hans"/>
              </w:rPr>
              <w:t>在读的全日制本科生、硕士生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全国社会公共安全案例大赛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华东政法大学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7月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华政政管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本科生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研究生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全国大学生城市治理案例挑战大赛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上海交通大学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7月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果园之声SJTU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本科生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四川省公共管理案例挑战大赛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西南财经大学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7月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西南财经大学公共管理学院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本科生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研究生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“智慧治理”公共案例分析大赛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电子科技大学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8月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Hans"/>
              </w:rPr>
              <w:t>SAAA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掌上大公馆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本科生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研究生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全国高校“模拟市长”大赛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中央财经大学政府管理学院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8月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公共管理共同体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本科生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研究生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城市管理案例创新大赛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广州财经大学公共管理学院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月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暨大应管公管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本科生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研究生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“国地杯”全国大学生土地国情调查大赛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教育部高等学校公共管理类专业教学指导委员会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9月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中国土地学会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仅限本科生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全国大学生金融创新大赛保险创新科技赛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上海财经大学、信银理财有限责任公司、典阅教育研究院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9月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上海财经大学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本科生、研究生、博士生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“全国大学生社会保障优秀调查报告与案例分析报告征集”活动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中国社会保障学会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10月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中国社会保障学会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Hans"/>
              </w:rPr>
              <w:t>本科生、研究生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Hans"/>
              </w:rPr>
              <w:t>全国研究生智慧城市技术与创意设计大赛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浙江工业大学、杭州市西湖区科技局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11月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浙江工业大学研究生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仅限研究生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“甬保杯”大学生保险论文大赛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宁波国家保险创新综合试验区实施领导小组办公室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11月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华南师范大学公管院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Hans"/>
              </w:rPr>
              <w:t>本科生、研究生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“哲寻杯”全国大学生公共管理大赛（全国总决赛）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高校间轮替举办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12月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上海哲寻科技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Hans"/>
              </w:rPr>
              <w:t>本科生、研究生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3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Hans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案例中心杯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Hans"/>
              </w:rPr>
              <w:t>”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中国研究生公共管理案例大赛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全国MPA教育指导委员会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12月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全国MPA教育指导委员会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MPA研究生为主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“行观天下杯”公共管理案例分析大赛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中国传媒大学政府与公共事务学院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月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Hans"/>
              </w:rPr>
              <w:t>中传公管行观天下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本科生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研究生</w:t>
            </w:r>
          </w:p>
        </w:tc>
      </w:tr>
    </w:tbl>
    <w:p>
      <w:pPr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（注：以上竞赛类信息由学院2021级行政管理研究生王怡涵同学、2023级行政管理研究生欧阳敏</w:t>
      </w:r>
      <w:bookmarkStart w:id="0" w:name="_GoBack"/>
      <w:bookmarkEnd w:id="0"/>
      <w:r>
        <w:rPr>
          <w:rFonts w:hint="eastAsia" w:ascii="楷体" w:hAnsi="楷体" w:eastAsia="楷体" w:cs="楷体"/>
          <w:lang w:val="en-US" w:eastAsia="zh-CN"/>
        </w:rPr>
        <w:t>整理和更新，在此表示感谢！该表亦将在今后定期进行补充更新）</w:t>
      </w:r>
    </w:p>
    <w:p>
      <w:pPr>
        <w:tabs>
          <w:tab w:val="left" w:pos="720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p>
      <w:pPr>
        <w:spacing w:line="360" w:lineRule="auto"/>
        <w:jc w:val="center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表2 公共管理专业学术会议类信息</w:t>
      </w:r>
    </w:p>
    <w:tbl>
      <w:tblPr>
        <w:tblStyle w:val="7"/>
        <w:tblW w:w="1397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3017"/>
        <w:gridCol w:w="4241"/>
        <w:gridCol w:w="1438"/>
        <w:gridCol w:w="2403"/>
        <w:gridCol w:w="20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Hans"/>
              </w:rPr>
              <w:t>会议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Hans"/>
              </w:rPr>
              <w:t>主办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Hans"/>
              </w:rPr>
              <w:t>会议时间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Hans"/>
              </w:rPr>
              <w:t>资讯发布平台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Hans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公共治理青年论坛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河南师范大学政治与公共管理学院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河南师范大学公共政策与社会管理创新研究中心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政管学人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本科生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中国廉政文化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遂宁论坛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中国社科院中国廉政研究中心、四川省纪委监委、四川省社会科学院、中共遂宁市委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政管学人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本科生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北大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复旦“国家治理深度论坛”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复旦大学国家关系与公共事务学院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北京大学政府管理学院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复旦大学陈树渠比较政治发展研究中心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复旦国务学院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本科生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中国高质量发展西部论坛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中国人民大学书报资料中心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中国社会科学院西部发展研究中心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重庆工商大学学术期刊社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政管学人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本科生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模拟市长论坛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浙江大学公共管理学院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ZJU公管学生会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本科生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政治概念与田野政治学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学术研讨会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华中师范大学政治学部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南京大学政府管理学院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政管学人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本科生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乡村人才振兴研讨会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清华大学公共管理学院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社会创新与乡村振兴研究中心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爱知学者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本科生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研究生博洽论坛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广西师范大学政治与公共管理学院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广西师范大学研究生工作部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政管学人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本科生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“北辰”政治学与公共管理本科生论坛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吉林大学行政学院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政管学人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限本科生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国家治理体系和治理能力建设高峰论坛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华中科技大学国家治理研究院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国家治理湖北省协同创新中心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政管学人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本科生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三农论坛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中国社会科学院农村发展研究所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政管学人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本科生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第十三届全国公共治理青年论坛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广西师范大学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公共管理评论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本科生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国家治理现代化与社会政策前沿研究学术论坛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中国农业大学人文与发展学院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政管学人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限研究生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中国应急管理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人论坛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清华大学应急管理研究基地、北京市科学技术研究院城市系统工程研究所、暨南大学应急管理学院、广东南方应急管理研究院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政管学人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限研究生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华人公共管理学者研讨会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西安交通大学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政管学人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本科生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网络空间治理中国论坛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中国科学技术法学会网络空间法专业委员会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政管学人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本科生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公共治理青年论坛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西安建筑科技大学公共管理学院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政管学人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本科生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乡村振兴高峰论坛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江西农业大学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政管学人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本科生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全国“风险与治理”高端论坛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中国应急管理学会校园安全专业委员会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政管学人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本科生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研究生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博士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珞珈国是论坛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武汉大学研究生院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党委研究生工作部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政治与公共管理学院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政管学人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限研究生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新时代“枫桥经验”高端峰会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绍兴市委政府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浙江大学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政管学人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本科生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粟林论坛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中国社会科学院社会学研究所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中国社会科学院社会发展战略研究院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政管学人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本科生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“社会保障与社会政策”优秀研究生学术论坛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上海财经大学公共经济与管理学院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政管学人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限研究生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乡村振兴智库论坛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浙江农林大学浙江省乡村振兴研究院、浙江省生态文明智库联盟、浙江省乡村振兴硏究智库联盟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政管学人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本科生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“城市治理”全国博士生论坛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上海交通大学研究生院、上海交通大学国际与公共事务学院、上海交通大学中国城市治理研究院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政管学人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限博士研究生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中国城市地理学术年会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Hans" w:bidi="ar-SA"/>
              </w:rPr>
            </w:pP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华东师范大学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中国地理学会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本科生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中国社会学会2022年学术年会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厦门大学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上海大学社会学院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本科生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中国区域经济学会年会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中国地质大学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社科院工业经济研究所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本科生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社会政策国际论坛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中国社会学会社会政策专业研究专业委员会、浙江大学公共管理学院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政管学人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本科生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“中国调查”学术研讨会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中国社会学会社会调查研究方法专业委员会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政管学人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本科生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南国公共管理研究生学术论坛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广州大学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政管学人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限研究生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“公共事务治理前沿”研究生学术论坛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中国海洋大学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政管学人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限研究生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数字治理工作坊——数字风险与应对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中山大学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11月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政管学人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本科生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江西省研究生公共管理学术创新论坛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江西财经大学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11月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公共管理共同体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研究生、博士生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中国社会治理论坛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北京师范大学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政管学人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本科生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公共治理与创新发展高峰论坛暨全国公共管理学术年会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中国科学院大学公共政策与管理学院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中国科学院科技战略咨询研究院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政管学人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本科生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中国社会风险治理高层论坛会议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清华大学中国社会风险评估中心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政管学人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本科生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江西省研究生公共管理学术创新论坛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江西省学位与研究生教育学会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江西财经大学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政管学人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限研究生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“中国式现代化道路与公共治理转型”高峰论坛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广东金融学院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广东省金融文化研究会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政管学人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本科生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华大中国之策学术季·公共行政青英学者论坛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华中师范大学政治学部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政管学人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本科生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中国公共部门人力资源管理论坛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全国公共管理专业学位研究生教育指导委员会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政管学人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MPA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研究生</w:t>
            </w:r>
          </w:p>
        </w:tc>
      </w:tr>
    </w:tbl>
    <w:p>
      <w:pPr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（注：以上会议类信息由学院2021级行政管理研究生王怡涵同学搜集整理，在此表示感谢！该表亦将在今后定期进行补充更新）</w:t>
      </w:r>
    </w:p>
    <w:p>
      <w:pPr>
        <w:rPr>
          <w:rFonts w:hint="eastAsia" w:ascii="楷体" w:hAnsi="楷体" w:eastAsia="楷体" w:cs="楷体"/>
        </w:rPr>
      </w:pPr>
    </w:p>
    <w:p>
      <w:pPr>
        <w:rPr>
          <w:rFonts w:hint="eastAsia" w:ascii="楷体" w:hAnsi="楷体" w:eastAsia="楷体" w:cs="楷体"/>
        </w:rPr>
      </w:pPr>
    </w:p>
    <w:p>
      <w:pPr>
        <w:rPr>
          <w:rFonts w:hint="eastAsia" w:ascii="楷体" w:hAnsi="楷体" w:eastAsia="楷体" w:cs="楷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0ZmY5NDEwZWY5NDZkMWNiMWY5ZDQ3ZjQ3YzkwYjUifQ=="/>
  </w:docVars>
  <w:rsids>
    <w:rsidRoot w:val="00C94960"/>
    <w:rsid w:val="00043834"/>
    <w:rsid w:val="00077B25"/>
    <w:rsid w:val="000E4119"/>
    <w:rsid w:val="00305160"/>
    <w:rsid w:val="00352686"/>
    <w:rsid w:val="003C74F6"/>
    <w:rsid w:val="004319FA"/>
    <w:rsid w:val="00503951"/>
    <w:rsid w:val="00523C4F"/>
    <w:rsid w:val="00745CA4"/>
    <w:rsid w:val="007C5B41"/>
    <w:rsid w:val="007E4E72"/>
    <w:rsid w:val="008C01ED"/>
    <w:rsid w:val="00B30227"/>
    <w:rsid w:val="00B801E0"/>
    <w:rsid w:val="00BC35A9"/>
    <w:rsid w:val="00BD1BD6"/>
    <w:rsid w:val="00BF6906"/>
    <w:rsid w:val="00C41550"/>
    <w:rsid w:val="00C94960"/>
    <w:rsid w:val="00CB4335"/>
    <w:rsid w:val="00D76C8E"/>
    <w:rsid w:val="02BD7AC6"/>
    <w:rsid w:val="0E867AAD"/>
    <w:rsid w:val="0F9D64CC"/>
    <w:rsid w:val="152B5711"/>
    <w:rsid w:val="241C1F5B"/>
    <w:rsid w:val="25201F1F"/>
    <w:rsid w:val="2CD6163D"/>
    <w:rsid w:val="30124E38"/>
    <w:rsid w:val="32195F41"/>
    <w:rsid w:val="346E04CC"/>
    <w:rsid w:val="3894495D"/>
    <w:rsid w:val="3BDA6F8C"/>
    <w:rsid w:val="3E9F23CE"/>
    <w:rsid w:val="3FB6673F"/>
    <w:rsid w:val="4555169B"/>
    <w:rsid w:val="49002716"/>
    <w:rsid w:val="4C7B161A"/>
    <w:rsid w:val="53E66D19"/>
    <w:rsid w:val="57FF1124"/>
    <w:rsid w:val="58741F00"/>
    <w:rsid w:val="5CE85F8B"/>
    <w:rsid w:val="5D3A7454"/>
    <w:rsid w:val="64414B65"/>
    <w:rsid w:val="65DF7232"/>
    <w:rsid w:val="67874706"/>
    <w:rsid w:val="6A426B77"/>
    <w:rsid w:val="6FB64ECD"/>
    <w:rsid w:val="7513602F"/>
    <w:rsid w:val="765FBB55"/>
    <w:rsid w:val="78FF6FF6"/>
    <w:rsid w:val="79CE1024"/>
    <w:rsid w:val="7EF33D37"/>
    <w:rsid w:val="7FEF12A9"/>
    <w:rsid w:val="ADFF1027"/>
    <w:rsid w:val="E953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autoRedefine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2987</Words>
  <Characters>3100</Characters>
  <Lines>2</Lines>
  <Paragraphs>1</Paragraphs>
  <TotalTime>6</TotalTime>
  <ScaleCrop>false</ScaleCrop>
  <LinksUpToDate>false</LinksUpToDate>
  <CharactersWithSpaces>3103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2021-12-10T11:18:00Z</dcterms:created>
  <dc:creator>赵 阳光</dc:creator>
  <cp:lastModifiedBy>Dell</cp:lastModifiedBy>
  <dcterms:modified xsi:type="dcterms:W3CDTF">2024-03-22T01:34:13Z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34AF48A22AD0481495DBDCA9B85EDE71_13</vt:lpwstr>
  </property>
</Properties>
</file>